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b w:val="1"/>
          <w:sz w:val="32"/>
          <w:szCs w:val="32"/>
          <w:u w:val="singl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2"/>
              <w:szCs w:val="32"/>
              <w:u w:val="single"/>
              <w:rtl w:val="0"/>
            </w:rPr>
            <w:t xml:space="preserve">設備租用收費</w:t>
          </w:r>
        </w:sdtContent>
      </w:sdt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0" w:line="240" w:lineRule="auto"/>
        <w:ind w:left="0" w:right="0" w:firstLine="0"/>
        <w:jc w:val="left"/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9.0" w:type="dxa"/>
        <w:jc w:val="left"/>
        <w:tblInd w:w="147.0" w:type="dxa"/>
        <w:tblLayout w:type="fixed"/>
        <w:tblLook w:val="0000"/>
      </w:tblPr>
      <w:tblGrid>
        <w:gridCol w:w="550"/>
        <w:gridCol w:w="1998"/>
        <w:gridCol w:w="2694"/>
        <w:gridCol w:w="2979"/>
        <w:gridCol w:w="1278"/>
        <w:gridCol w:w="1280"/>
        <w:tblGridChange w:id="0">
          <w:tblGrid>
            <w:gridCol w:w="550"/>
            <w:gridCol w:w="1998"/>
            <w:gridCol w:w="2694"/>
            <w:gridCol w:w="2979"/>
            <w:gridCol w:w="1278"/>
            <w:gridCol w:w="1280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" w:right="0" w:firstLine="0"/>
              <w:jc w:val="center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設備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0" w:firstLine="0"/>
              <w:jc w:val="center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參考相片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" w:right="0" w:firstLine="0"/>
              <w:jc w:val="center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詳情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4" w:line="256" w:lineRule="auto"/>
              <w:ind w:left="6" w:right="1" w:firstLine="0"/>
              <w:jc w:val="center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一日租金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6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每個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4" w:line="256" w:lineRule="auto"/>
              <w:ind w:left="6" w:right="0" w:firstLine="0"/>
              <w:jc w:val="center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按金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6" w:right="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每個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2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手拖式擴音機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904875"/>
                  <wp:effectExtent b="0" l="0" r="0" t="0"/>
                  <wp:docPr id="6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OMS-618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10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連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支手持式無線咪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10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295 x 180 x 385mm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</w:tr>
      <w:tr>
        <w:trPr>
          <w:cantSplit w:val="0"/>
          <w:trHeight w:val="2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7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內置掛天花投影機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76350" cy="1038225"/>
                  <wp:effectExtent b="0" l="0" r="0" t="0"/>
                  <wp:docPr id="6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38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Panasonic PT-VZ580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1.99999999999994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解像度：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1920 x 1200, 16:10,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5000 Lumen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389 x 332 x 125mm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</w:t>
            </w:r>
          </w:p>
        </w:tc>
      </w:tr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便攜投影機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04925" cy="971550"/>
                  <wp:effectExtent b="0" l="0" r="0" t="0"/>
                  <wp:docPr id="6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71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Epson EB-945H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3.00000000000006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解像度：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1024 x 768, 4:3, 3000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6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Lumen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10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297 x 244 x 87mm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</w:t>
            </w:r>
          </w:p>
        </w:tc>
      </w:tr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電視連架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6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942975"/>
                  <wp:effectExtent b="0" l="0" r="0" t="0"/>
                  <wp:docPr id="6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8" w:line="23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SAMSUNG UA65NU7100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左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1610 x 400 x 1630mm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57" w:lineRule="auto"/>
              <w:ind w:left="10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或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30" w:lineRule="auto"/>
              <w:ind w:left="106" w:right="53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LG 55UQ9100PCD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1235 x 720 x 1550mm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3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只限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02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03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場地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</w:t>
            </w:r>
          </w:p>
        </w:tc>
      </w:tr>
    </w:tbl>
    <w:p w:rsidR="00000000" w:rsidDel="00000000" w:rsidP="00000000" w:rsidRDefault="00000000" w:rsidRPr="00000000" w14:paraId="0000006A">
      <w:pPr>
        <w:rPr>
          <w:rFonts w:ascii="PMingLiu" w:cs="PMingLiu" w:eastAsia="PMingLiu" w:hAnsi="PMingLiu"/>
          <w:b w:val="1"/>
          <w:sz w:val="11"/>
          <w:szCs w:val="11"/>
        </w:rPr>
        <w:sectPr>
          <w:headerReference r:id="rId12" w:type="default"/>
          <w:headerReference r:id="rId13" w:type="first"/>
          <w:headerReference r:id="rId14" w:type="even"/>
          <w:footerReference r:id="rId15" w:type="default"/>
          <w:footerReference r:id="rId16" w:type="first"/>
          <w:footerReference r:id="rId17" w:type="even"/>
          <w:pgSz w:h="16840" w:w="11910" w:orient="portrait"/>
          <w:pgMar w:bottom="780" w:top="1940" w:left="425" w:right="425" w:header="591" w:footer="58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9.0" w:type="dxa"/>
        <w:jc w:val="left"/>
        <w:tblInd w:w="147.0" w:type="dxa"/>
        <w:tblLayout w:type="fixed"/>
        <w:tblLook w:val="0000"/>
      </w:tblPr>
      <w:tblGrid>
        <w:gridCol w:w="550"/>
        <w:gridCol w:w="1998"/>
        <w:gridCol w:w="2694"/>
        <w:gridCol w:w="2979"/>
        <w:gridCol w:w="1278"/>
        <w:gridCol w:w="1280"/>
        <w:tblGridChange w:id="0">
          <w:tblGrid>
            <w:gridCol w:w="550"/>
            <w:gridCol w:w="1998"/>
            <w:gridCol w:w="2694"/>
            <w:gridCol w:w="2979"/>
            <w:gridCol w:w="1278"/>
            <w:gridCol w:w="1280"/>
          </w:tblGrid>
        </w:tblGridChange>
      </w:tblGrid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疊凳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923925" cy="1371600"/>
                  <wp:effectExtent b="0" l="0" r="0" t="0"/>
                  <wp:docPr id="6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1" w:line="242" w:lineRule="auto"/>
              <w:ind w:left="0" w:right="110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1" w:line="242" w:lineRule="auto"/>
              <w:ind w:left="106" w:right="110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1" w:line="242" w:lineRule="auto"/>
              <w:ind w:left="106" w:right="110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1" w:line="242" w:lineRule="auto"/>
              <w:ind w:left="106" w:right="110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55" w:lineRule="auto"/>
              <w:ind w:left="6" w:right="6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按金上限：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</w:tr>
      <w:tr>
        <w:trPr>
          <w:cantSplit w:val="0"/>
          <w:trHeight w:val="2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摺凳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24000" cy="819150"/>
                  <wp:effectExtent b="0" l="0" r="0" t="0"/>
                  <wp:docPr id="6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7" w:lineRule="auto"/>
              <w:ind w:left="106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6" w:right="0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白色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01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9" w:line="242" w:lineRule="auto"/>
              <w:ind w:left="106" w:right="1212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黑色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03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55" w:lineRule="auto"/>
              <w:ind w:left="6" w:right="6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按金上限：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</w:tr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圓凳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85875" cy="942975"/>
                  <wp:effectExtent b="0" l="0" r="0" t="0"/>
                  <wp:docPr id="65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106" w:right="0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106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 </w:t>
            </w:r>
            <w:r w:rsidDel="00000000" w:rsidR="00000000" w:rsidRPr="00000000"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$15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56" w:lineRule="auto"/>
              <w:ind w:left="6" w:right="6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按金上限：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</w:tr>
      <w:tr>
        <w:trPr>
          <w:cantSplit w:val="0"/>
          <w:trHeight w:val="22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拉帶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14475" cy="752475"/>
                  <wp:effectExtent b="0" l="0" r="0" t="0"/>
                  <wp:docPr id="6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拉帶最長約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1900mm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9" w:lineRule="auto"/>
              <w:ind w:left="106" w:right="0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款式因應場地庫存提供， 同一活動只會提供一種款式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$150</w:t>
            </w:r>
          </w:p>
        </w:tc>
      </w:tr>
      <w:tr>
        <w:trPr>
          <w:cantSplit w:val="0"/>
          <w:trHeight w:val="26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5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海報架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9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52575" cy="1257300"/>
                  <wp:effectExtent b="0" l="0" r="0" t="0"/>
                  <wp:docPr id="6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63.00000000000006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可放海報高度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120-1500mm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06" w:right="63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海報厚度不超過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6mm (A1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海報高度約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840mm)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3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06" w:right="1084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款式因應場地庫存提供， 同一活動只會提供一種款式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$200</w:t>
            </w:r>
          </w:p>
        </w:tc>
      </w:tr>
    </w:tbl>
    <w:p w:rsidR="00000000" w:rsidDel="00000000" w:rsidP="00000000" w:rsidRDefault="00000000" w:rsidRPr="00000000" w14:paraId="000000E2">
      <w:pPr>
        <w:rPr>
          <w:rFonts w:ascii="PMingLiu" w:cs="PMingLiu" w:eastAsia="PMingLiu" w:hAnsi="PMingLiu"/>
          <w:b w:val="1"/>
          <w:sz w:val="3"/>
          <w:szCs w:val="3"/>
        </w:rPr>
        <w:sectPr>
          <w:type w:val="nextPage"/>
          <w:pgSz w:h="16840" w:w="11910" w:orient="portrait"/>
          <w:pgMar w:bottom="780" w:top="1940" w:left="425" w:right="425" w:header="591" w:footer="58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79.0" w:type="dxa"/>
        <w:jc w:val="left"/>
        <w:tblInd w:w="147.0" w:type="dxa"/>
        <w:tblLayout w:type="fixed"/>
        <w:tblLook w:val="0000"/>
      </w:tblPr>
      <w:tblGrid>
        <w:gridCol w:w="550"/>
        <w:gridCol w:w="1998"/>
        <w:gridCol w:w="2694"/>
        <w:gridCol w:w="2979"/>
        <w:gridCol w:w="1278"/>
        <w:gridCol w:w="1280"/>
        <w:tblGridChange w:id="0">
          <w:tblGrid>
            <w:gridCol w:w="550"/>
            <w:gridCol w:w="1998"/>
            <w:gridCol w:w="2694"/>
            <w:gridCol w:w="2979"/>
            <w:gridCol w:w="1278"/>
            <w:gridCol w:w="1280"/>
          </w:tblGrid>
        </w:tblGridChange>
      </w:tblGrid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4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吹風機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95400" cy="1257300"/>
                  <wp:effectExtent b="0" l="0" r="0" t="0"/>
                  <wp:docPr id="7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3.00000000000006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功率：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900w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30" w:lineRule="auto"/>
              <w:ind w:left="106" w:right="18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1.666666666666668"/>
                <w:szCs w:val="21.666666666666668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風量：每分鐘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160 / 130 / 110m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1.666666666666668"/>
                <w:szCs w:val="21.66666666666666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6" w:right="0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$200</w:t>
            </w:r>
          </w:p>
        </w:tc>
      </w:tr>
      <w:tr>
        <w:trPr>
          <w:cantSplit w:val="0"/>
          <w:trHeight w:val="2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白板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04925" cy="1057275"/>
                  <wp:effectExtent b="0" l="0" r="0" t="0"/>
                  <wp:docPr id="6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7" w:line="235" w:lineRule="auto"/>
              <w:ind w:left="106" w:right="27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連架：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1260 x 510 x 1665mm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9" w:line="232" w:lineRule="auto"/>
              <w:ind w:left="106" w:right="92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白板：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1200 x 900mm (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長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32" w:lineRule="auto"/>
              <w:ind w:left="106" w:right="1139" w:firstLine="0"/>
              <w:jc w:val="left"/>
              <w:rPr>
                <w:rFonts w:ascii="DengXian" w:cs="DengXian" w:eastAsia="DengXian" w:hAnsi="DengXi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6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</w:tr>
      <w:tr>
        <w:trPr>
          <w:cantSplit w:val="0"/>
          <w:trHeight w:val="2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座地式電磁爐連焗爐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5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04925" cy="981075"/>
                  <wp:effectExtent b="0" l="0" r="0" t="0"/>
                  <wp:docPr id="7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可租用數量：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106" w:right="464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只限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 03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場地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</w:t>
            </w:r>
          </w:p>
        </w:tc>
      </w:tr>
    </w:tbl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86" w:lineRule="auto"/>
        <w:ind w:left="295" w:right="0" w:firstLine="0"/>
        <w:jc w:val="left"/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倘若貴客租用的設備數量超過場地所能提供的數量（如：於03 租用多於 18 張摺枱），我們將會為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5" w:right="0" w:firstLine="0"/>
        <w:jc w:val="left"/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貴客從發現號其他場地調配，並統一收取港幣 2,200 元之運輸費用。每個申請只會收取此費用一次。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780" w:top="1940" w:left="425" w:right="425" w:header="591" w:footer="58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PMingLiu"/>
  <w:font w:name="Times New Roman"/>
  <w:font w:name="Play">
    <w:embedRegular w:fontKey="{00000000-0000-0000-0000-000000000000}" r:id="rId2" w:subsetted="0"/>
    <w:embedBold w:fontKey="{00000000-0000-0000-0000-000000000000}" r:id="rId3" w:subsetted="0"/>
  </w:font>
  <w:font w:name="Aptos"/>
  <w:font w:name="DengXi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6718300</wp:posOffset>
              </wp:positionH>
              <wp:positionV relativeFrom="paragraph">
                <wp:posOffset>10172700</wp:posOffset>
              </wp:positionV>
              <wp:extent cx="168910" cy="176530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66308" y="3696498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6718300</wp:posOffset>
              </wp:positionH>
              <wp:positionV relativeFrom="paragraph">
                <wp:posOffset>10172700</wp:posOffset>
              </wp:positionV>
              <wp:extent cx="168910" cy="176530"/>
              <wp:effectExtent b="0" l="0" r="0" t="0"/>
              <wp:wrapNone/>
              <wp:docPr id="59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910" cy="1765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571500</wp:posOffset>
              </wp:positionV>
              <wp:extent cx="1638300" cy="520700"/>
              <wp:wrapNone/>
              <wp:docPr id="57" name=""/>
              <a:graphic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383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17BA8" w:rsidDel="00000000" w:rsidP="00000000" w:rsidRDefault="00994067" w:rsidRPr="00000000" w14:paraId="7B917406" w14:textId="11B8AED3">
                          <w:pPr>
                            <w:widowControl w:val="1"/>
                            <w:autoSpaceDE w:val="1"/>
                            <w:autoSpaceDN w:val="1"/>
                            <w:adjustRightInd w:val="1"/>
                            <w:spacing w:line="820" w:lineRule="atLeast"/>
                            <w:rPr>
                              <w:rFonts w:ascii="Times New Roman" w:cs="Times New Roman" w:hAnsi="Times New Roman"/>
                              <w:sz w:val="24"/>
                              <w:szCs w:val="24"/>
                            </w:rPr>
                          </w:pPr>
                          <w:r w:rsidDel="00000000" w:rsidR="00000000" w:rsidRPr="00000000">
                            <w:rPr>
                              <w:rFonts w:ascii="Times New Roman" w:cs="Times New Roman"/>
                              <w:b w:val="1"/>
                              <w:bCs w:val="1"/>
                              <w:noProof w:val="1"/>
                            </w:rPr>
                            <w:drawing>
                              <wp:inline distB="0" distT="0" distL="0" distR="0">
                                <wp:extent cx="1600200" cy="485775"/>
                                <wp:effectExtent b="0" l="0" r="0" t="0"/>
                                <wp:docPr id="9" name="圖片 2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485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17BA8" w:rsidDel="00000000" w:rsidP="00000000" w:rsidRDefault="00417BA8" w:rsidRPr="00000000" w14:paraId="161D0DFB" w14:textId="77777777">
                          <w:pPr>
                            <w:rPr>
                              <w:rFonts w:ascii="Times New Roman" w:cs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anchorCtr="0" anchor="t" bIns="0" lIns="0" rIns="0" rot="0" upright="1" vert="horz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571500</wp:posOffset>
              </wp:positionV>
              <wp:extent cx="1638300" cy="520700"/>
              <wp:effectExtent b="0" l="0" r="0" t="0"/>
              <wp:wrapNone/>
              <wp:docPr id="57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8300" cy="520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PMingLiu" w:cs="PMingLiu" w:eastAsia="PMingLiu" w:hAnsi="PMingLiu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357823</wp:posOffset>
              </wp:positionV>
              <wp:extent cx="1362710" cy="271145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69408" y="3649190"/>
                        <a:ext cx="1353185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4.99999046325684"/>
                            <w:ind w:left="20" w:right="17.999999523162842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設備租用收費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34.99999046325684"/>
                            <w:ind w:left="20" w:right="17.999999523162842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最後更新：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2025</w:t>
                          </w: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年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5</w:t>
                          </w: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月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13 </w:t>
                          </w:r>
                          <w:r w:rsidDel="00000000" w:rsidR="00000000" w:rsidRPr="00000000">
                            <w:rPr>
                              <w:rFonts w:ascii="PMingLiu" w:cs="PMingLiu" w:eastAsia="PMingLiu" w:hAnsi="PMingLiu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6"/>
                              <w:vertAlign w:val="baseline"/>
                            </w:rPr>
                            <w:t xml:space="preserve">日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357823</wp:posOffset>
              </wp:positionV>
              <wp:extent cx="1362710" cy="271145"/>
              <wp:effectExtent b="0" l="0" r="0" t="0"/>
              <wp:wrapNone/>
              <wp:docPr id="5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2710" cy="271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="278.00000000000006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="278.00000000000006" w:lineRule="auto"/>
    </w:pPr>
    <w:rPr>
      <w:rFonts w:ascii="Aptos" w:cs="Aptos" w:eastAsia="Aptos" w:hAnsi="Aptos"/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Aptos" w:cs="Aptos" w:eastAsia="Aptos" w:hAnsi="Aptos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Rule="auto"/>
      <w:jc w:val="center"/>
    </w:pPr>
    <w:rPr>
      <w:rFonts w:ascii="Play" w:cs="Play" w:eastAsia="Play" w:hAnsi="Play"/>
      <w:sz w:val="56"/>
      <w:szCs w:val="56"/>
    </w:rPr>
  </w:style>
  <w:style w:type="paragraph" w:styleId="a" w:default="1">
    <w:name w:val="Normal"/>
    <w:uiPriority w:val="1"/>
    <w:qFormat w:val="1"/>
    <w:rsid w:val="00BF586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hAnsi="Arial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 w:val="1"/>
    <w:rsid w:val="00BF586B"/>
    <w:pPr>
      <w:keepNext w:val="1"/>
      <w:keepLines w:val="1"/>
      <w:autoSpaceDE w:val="1"/>
      <w:autoSpaceDN w:val="1"/>
      <w:adjustRightInd w:val="1"/>
      <w:spacing w:after="80" w:before="480" w:line="278" w:lineRule="auto"/>
      <w:outlineLvl w:val="0"/>
    </w:pPr>
    <w:rPr>
      <w:rFonts w:asciiTheme="majorHAnsi" w:cstheme="majorBidi" w:eastAsiaTheme="majorEastAsia" w:hAnsiTheme="majorHAnsi"/>
      <w:color w:val="0f4761" w:themeColor="accent1" w:themeShade="0000BF"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after="80" w:before="160" w:line="278" w:lineRule="auto"/>
      <w:outlineLvl w:val="1"/>
    </w:pPr>
    <w:rPr>
      <w:rFonts w:asciiTheme="majorHAnsi" w:cstheme="majorBidi" w:eastAsiaTheme="majorEastAsia" w:hAnsiTheme="majorHAnsi"/>
      <w:color w:val="0f4761" w:themeColor="accent1" w:themeShade="0000BF"/>
      <w:kern w:val="2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after="40" w:before="160" w:line="278" w:lineRule="auto"/>
      <w:outlineLvl w:val="2"/>
    </w:pPr>
    <w:rPr>
      <w:rFonts w:asciiTheme="minorHAnsi" w:cstheme="majorBidi" w:eastAsiaTheme="majorEastAsia" w:hAnsiTheme="minorHAnsi"/>
      <w:color w:val="0f4761" w:themeColor="accent1" w:themeShade="0000BF"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after="40" w:before="160" w:line="278" w:lineRule="auto"/>
      <w:outlineLvl w:val="3"/>
    </w:pPr>
    <w:rPr>
      <w:rFonts w:asciiTheme="minorHAnsi" w:cstheme="majorBidi" w:eastAsiaTheme="majorEastAsia" w:hAnsiTheme="minorHAnsi"/>
      <w:color w:val="0f4761" w:themeColor="accent1" w:themeShade="0000BF"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after="40" w:before="80" w:line="278" w:lineRule="auto"/>
      <w:outlineLvl w:val="4"/>
    </w:pPr>
    <w:rPr>
      <w:rFonts w:asciiTheme="minorHAnsi" w:cstheme="majorBidi" w:eastAsiaTheme="majorEastAsia" w:hAnsiTheme="minorHAnsi"/>
      <w:color w:val="0f4761" w:themeColor="accent1" w:themeShade="0000BF"/>
      <w:kern w:val="2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before="40" w:line="278" w:lineRule="auto"/>
      <w:outlineLvl w:val="5"/>
    </w:pPr>
    <w:rPr>
      <w:rFonts w:asciiTheme="minorHAnsi" w:cstheme="majorBidi" w:eastAsiaTheme="majorEastAsia" w:hAnsiTheme="minorHAnsi"/>
      <w:color w:val="595959" w:themeColor="text1" w:themeTint="0000A6"/>
      <w:kern w:val="2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before="40" w:line="278" w:lineRule="auto"/>
      <w:ind w:left="100" w:leftChars="100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before="40" w:line="278" w:lineRule="auto"/>
      <w:ind w:left="200" w:leftChars="200"/>
      <w:outlineLvl w:val="7"/>
    </w:pPr>
    <w:rPr>
      <w:rFonts w:asciiTheme="minorHAnsi" w:cstheme="majorBidi" w:eastAsiaTheme="majorEastAsia" w:hAnsiTheme="minorHAnsi"/>
      <w:color w:val="272727" w:themeColor="text1" w:themeTint="0000D8"/>
      <w:kern w:val="2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BF586B"/>
    <w:pPr>
      <w:keepNext w:val="1"/>
      <w:keepLines w:val="1"/>
      <w:autoSpaceDE w:val="1"/>
      <w:autoSpaceDN w:val="1"/>
      <w:adjustRightInd w:val="1"/>
      <w:spacing w:before="40" w:line="278" w:lineRule="auto"/>
      <w:ind w:left="300" w:leftChars="300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標題 1 字元"/>
    <w:basedOn w:val="a0"/>
    <w:link w:val="1"/>
    <w:uiPriority w:val="9"/>
    <w:rsid w:val="00BF586B"/>
    <w:rPr>
      <w:rFonts w:asciiTheme="majorHAnsi" w:cstheme="majorBidi" w:eastAsiaTheme="majorEastAsia" w:hAnsiTheme="majorHAnsi"/>
      <w:color w:val="0f4761" w:themeColor="accent1" w:themeShade="0000BF"/>
      <w:sz w:val="48"/>
      <w:szCs w:val="48"/>
    </w:rPr>
  </w:style>
  <w:style w:type="character" w:styleId="20" w:customStyle="1">
    <w:name w:val="標題 2 字元"/>
    <w:basedOn w:val="a0"/>
    <w:link w:val="2"/>
    <w:uiPriority w:val="9"/>
    <w:semiHidden w:val="1"/>
    <w:rsid w:val="00BF586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30" w:customStyle="1">
    <w:name w:val="標題 3 字元"/>
    <w:basedOn w:val="a0"/>
    <w:link w:val="3"/>
    <w:uiPriority w:val="9"/>
    <w:semiHidden w:val="1"/>
    <w:rsid w:val="00BF586B"/>
    <w:rPr>
      <w:rFonts w:cstheme="majorBidi" w:eastAsiaTheme="majorEastAsia"/>
      <w:color w:val="0f4761" w:themeColor="accent1" w:themeShade="0000BF"/>
      <w:sz w:val="32"/>
      <w:szCs w:val="32"/>
    </w:rPr>
  </w:style>
  <w:style w:type="character" w:styleId="40" w:customStyle="1">
    <w:name w:val="標題 4 字元"/>
    <w:basedOn w:val="a0"/>
    <w:link w:val="4"/>
    <w:uiPriority w:val="9"/>
    <w:semiHidden w:val="1"/>
    <w:rsid w:val="00BF586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50" w:customStyle="1">
    <w:name w:val="標題 5 字元"/>
    <w:basedOn w:val="a0"/>
    <w:link w:val="5"/>
    <w:uiPriority w:val="9"/>
    <w:semiHidden w:val="1"/>
    <w:rsid w:val="00BF586B"/>
    <w:rPr>
      <w:rFonts w:cstheme="majorBidi" w:eastAsiaTheme="majorEastAsia"/>
      <w:color w:val="0f4761" w:themeColor="accent1" w:themeShade="0000BF"/>
    </w:rPr>
  </w:style>
  <w:style w:type="character" w:styleId="60" w:customStyle="1">
    <w:name w:val="標題 6 字元"/>
    <w:basedOn w:val="a0"/>
    <w:link w:val="6"/>
    <w:uiPriority w:val="9"/>
    <w:semiHidden w:val="1"/>
    <w:rsid w:val="00BF586B"/>
    <w:rPr>
      <w:rFonts w:cstheme="majorBidi" w:eastAsiaTheme="majorEastAsia"/>
      <w:color w:val="595959" w:themeColor="text1" w:themeTint="0000A6"/>
    </w:rPr>
  </w:style>
  <w:style w:type="character" w:styleId="70" w:customStyle="1">
    <w:name w:val="標題 7 字元"/>
    <w:basedOn w:val="a0"/>
    <w:link w:val="7"/>
    <w:uiPriority w:val="9"/>
    <w:semiHidden w:val="1"/>
    <w:rsid w:val="00BF586B"/>
    <w:rPr>
      <w:rFonts w:cstheme="majorBidi" w:eastAsiaTheme="majorEastAsia"/>
      <w:color w:val="595959" w:themeColor="text1" w:themeTint="0000A6"/>
    </w:rPr>
  </w:style>
  <w:style w:type="character" w:styleId="80" w:customStyle="1">
    <w:name w:val="標題 8 字元"/>
    <w:basedOn w:val="a0"/>
    <w:link w:val="8"/>
    <w:uiPriority w:val="9"/>
    <w:semiHidden w:val="1"/>
    <w:rsid w:val="00BF586B"/>
    <w:rPr>
      <w:rFonts w:cstheme="majorBidi" w:eastAsiaTheme="majorEastAsia"/>
      <w:color w:val="272727" w:themeColor="text1" w:themeTint="0000D8"/>
    </w:rPr>
  </w:style>
  <w:style w:type="character" w:styleId="90" w:customStyle="1">
    <w:name w:val="標題 9 字元"/>
    <w:basedOn w:val="a0"/>
    <w:link w:val="9"/>
    <w:uiPriority w:val="9"/>
    <w:semiHidden w:val="1"/>
    <w:rsid w:val="00BF586B"/>
    <w:rPr>
      <w:rFonts w:cstheme="majorBidi" w:eastAsiaTheme="majorEastAsia"/>
      <w:color w:val="272727" w:themeColor="text1" w:themeTint="0000D8"/>
    </w:rPr>
  </w:style>
  <w:style w:type="paragraph" w:styleId="a3">
    <w:name w:val="Title"/>
    <w:basedOn w:val="a"/>
    <w:next w:val="a"/>
    <w:link w:val="a4"/>
    <w:uiPriority w:val="1"/>
    <w:qFormat w:val="1"/>
    <w:rsid w:val="00BF586B"/>
    <w:pPr>
      <w:autoSpaceDE w:val="1"/>
      <w:autoSpaceDN w:val="1"/>
      <w:adjustRightInd w:val="1"/>
      <w:spacing w:after="80"/>
      <w:contextualSpacing w:val="1"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4" w:customStyle="1">
    <w:name w:val="標題 字元"/>
    <w:basedOn w:val="a0"/>
    <w:link w:val="a3"/>
    <w:uiPriority w:val="10"/>
    <w:rsid w:val="00BF586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BF586B"/>
    <w:pPr>
      <w:numPr>
        <w:ilvl w:val="1"/>
      </w:numPr>
      <w:autoSpaceDE w:val="1"/>
      <w:autoSpaceDN w:val="1"/>
      <w:adjustRightInd w:val="1"/>
      <w:spacing w:after="160" w:line="278" w:lineRule="auto"/>
      <w:jc w:val="center"/>
    </w:pPr>
    <w:rPr>
      <w:rFonts w:asciiTheme="majorHAnsi" w:cstheme="majorBidi" w:eastAsiaTheme="majorEastAsia" w:hAnsiTheme="majorHAnsi"/>
      <w:color w:val="595959" w:themeColor="text1" w:themeTint="0000A6"/>
      <w:spacing w:val="15"/>
      <w:kern w:val="2"/>
      <w:sz w:val="28"/>
      <w:szCs w:val="28"/>
    </w:rPr>
  </w:style>
  <w:style w:type="character" w:styleId="a6" w:customStyle="1">
    <w:name w:val="副標題 字元"/>
    <w:basedOn w:val="a0"/>
    <w:link w:val="a5"/>
    <w:uiPriority w:val="11"/>
    <w:rsid w:val="00BF586B"/>
    <w:rPr>
      <w:rFonts w:asciiTheme="majorHAnsi" w:cstheme="majorBidi" w:eastAsiaTheme="majorEastAsia" w:hAnsiTheme="majorHAnsi"/>
      <w:color w:val="595959" w:themeColor="text1" w:themeTint="0000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 w:val="1"/>
    <w:rsid w:val="00BF586B"/>
    <w:pPr>
      <w:autoSpaceDE w:val="1"/>
      <w:autoSpaceDN w:val="1"/>
      <w:adjustRightInd w:val="1"/>
      <w:spacing w:after="160" w:before="160" w:line="278" w:lineRule="auto"/>
      <w:jc w:val="center"/>
    </w:pPr>
    <w:rPr>
      <w:rFonts w:asciiTheme="minorHAnsi" w:cstheme="minorBidi" w:hAnsiTheme="minorHAnsi"/>
      <w:i w:val="1"/>
      <w:iCs w:val="1"/>
      <w:color w:val="404040" w:themeColor="text1" w:themeTint="0000BF"/>
      <w:kern w:val="2"/>
      <w:sz w:val="24"/>
      <w:szCs w:val="24"/>
    </w:rPr>
  </w:style>
  <w:style w:type="character" w:styleId="a8" w:customStyle="1">
    <w:name w:val="引文 字元"/>
    <w:basedOn w:val="a0"/>
    <w:link w:val="a7"/>
    <w:uiPriority w:val="29"/>
    <w:rsid w:val="00BF586B"/>
    <w:rPr>
      <w:i w:val="1"/>
      <w:iCs w:val="1"/>
      <w:color w:val="404040" w:themeColor="text1" w:themeTint="0000BF"/>
    </w:rPr>
  </w:style>
  <w:style w:type="paragraph" w:styleId="a9">
    <w:name w:val="List Paragraph"/>
    <w:basedOn w:val="a"/>
    <w:uiPriority w:val="34"/>
    <w:qFormat w:val="1"/>
    <w:rsid w:val="00BF586B"/>
    <w:pPr>
      <w:autoSpaceDE w:val="1"/>
      <w:autoSpaceDN w:val="1"/>
      <w:adjustRightInd w:val="1"/>
      <w:spacing w:after="160" w:line="278" w:lineRule="auto"/>
      <w:ind w:left="720"/>
      <w:contextualSpacing w:val="1"/>
    </w:pPr>
    <w:rPr>
      <w:rFonts w:asciiTheme="minorHAnsi" w:cstheme="minorBidi" w:hAnsiTheme="minorHAnsi"/>
      <w:kern w:val="2"/>
      <w:sz w:val="24"/>
      <w:szCs w:val="24"/>
    </w:rPr>
  </w:style>
  <w:style w:type="character" w:styleId="aa">
    <w:name w:val="Intense Emphasis"/>
    <w:basedOn w:val="a0"/>
    <w:uiPriority w:val="21"/>
    <w:qFormat w:val="1"/>
    <w:rsid w:val="00BF586B"/>
    <w:rPr>
      <w:i w:val="1"/>
      <w:iCs w:val="1"/>
      <w:color w:val="0f4761" w:themeColor="accent1" w:themeShade="0000BF"/>
    </w:rPr>
  </w:style>
  <w:style w:type="paragraph" w:styleId="ab">
    <w:name w:val="Intense Quote"/>
    <w:basedOn w:val="a"/>
    <w:next w:val="a"/>
    <w:link w:val="ac"/>
    <w:uiPriority w:val="30"/>
    <w:qFormat w:val="1"/>
    <w:rsid w:val="00BF586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autoSpaceDE w:val="1"/>
      <w:autoSpaceDN w:val="1"/>
      <w:adjustRightInd w:val="1"/>
      <w:spacing w:after="360" w:before="360" w:line="278" w:lineRule="auto"/>
      <w:ind w:left="864" w:right="864"/>
      <w:jc w:val="center"/>
    </w:pPr>
    <w:rPr>
      <w:rFonts w:asciiTheme="minorHAnsi" w:cstheme="minorBidi" w:hAnsiTheme="minorHAnsi"/>
      <w:i w:val="1"/>
      <w:iCs w:val="1"/>
      <w:color w:val="0f4761" w:themeColor="accent1" w:themeShade="0000BF"/>
      <w:kern w:val="2"/>
      <w:sz w:val="24"/>
      <w:szCs w:val="24"/>
    </w:rPr>
  </w:style>
  <w:style w:type="character" w:styleId="ac" w:customStyle="1">
    <w:name w:val="鮮明引文 字元"/>
    <w:basedOn w:val="a0"/>
    <w:link w:val="ab"/>
    <w:uiPriority w:val="30"/>
    <w:rsid w:val="00BF586B"/>
    <w:rPr>
      <w:i w:val="1"/>
      <w:iCs w:val="1"/>
      <w:color w:val="0f4761" w:themeColor="accent1" w:themeShade="0000BF"/>
    </w:rPr>
  </w:style>
  <w:style w:type="character" w:styleId="ad">
    <w:name w:val="Intense Reference"/>
    <w:basedOn w:val="a0"/>
    <w:uiPriority w:val="32"/>
    <w:qFormat w:val="1"/>
    <w:rsid w:val="00BF586B"/>
    <w:rPr>
      <w:b w:val="1"/>
      <w:bCs w:val="1"/>
      <w:smallCaps w:val="1"/>
      <w:color w:val="0f4761" w:themeColor="accent1" w:themeShade="0000BF"/>
      <w:spacing w:val="5"/>
    </w:rPr>
  </w:style>
  <w:style w:type="paragraph" w:styleId="ae">
    <w:name w:val="Body Text"/>
    <w:basedOn w:val="a"/>
    <w:link w:val="af"/>
    <w:uiPriority w:val="1"/>
    <w:qFormat w:val="1"/>
    <w:rsid w:val="00BF586B"/>
    <w:rPr>
      <w:rFonts w:ascii="新細明體" w:cs="新細明體" w:eastAsia="新細明體" w:hAnsi="Times New Roman"/>
      <w:b w:val="1"/>
      <w:bCs w:val="1"/>
    </w:rPr>
  </w:style>
  <w:style w:type="character" w:styleId="af" w:customStyle="1">
    <w:name w:val="本文 字元"/>
    <w:basedOn w:val="a0"/>
    <w:link w:val="ae"/>
    <w:uiPriority w:val="1"/>
    <w:rsid w:val="00BF586B"/>
    <w:rPr>
      <w:rFonts w:ascii="新細明體" w:cs="新細明體" w:eastAsia="新細明體" w:hAnsi="Times New Roman"/>
      <w:b w:val="1"/>
      <w:bCs w:val="1"/>
      <w:kern w:val="0"/>
      <w:sz w:val="22"/>
      <w:szCs w:val="22"/>
    </w:rPr>
  </w:style>
  <w:style w:type="paragraph" w:styleId="TableParagraph" w:customStyle="1">
    <w:name w:val="Table Paragraph"/>
    <w:basedOn w:val="a"/>
    <w:uiPriority w:val="1"/>
    <w:qFormat w:val="1"/>
    <w:rsid w:val="00BF586B"/>
    <w:rPr>
      <w:sz w:val="24"/>
      <w:szCs w:val="24"/>
    </w:rPr>
  </w:style>
  <w:style w:type="paragraph" w:styleId="af0">
    <w:name w:val="header"/>
    <w:basedOn w:val="a"/>
    <w:link w:val="af1"/>
    <w:uiPriority w:val="99"/>
    <w:unhideWhenUsed w:val="1"/>
    <w:rsid w:val="009940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1" w:customStyle="1">
    <w:name w:val="頁首 字元"/>
    <w:basedOn w:val="a0"/>
    <w:link w:val="af0"/>
    <w:uiPriority w:val="99"/>
    <w:rsid w:val="00994067"/>
    <w:rPr>
      <w:rFonts w:ascii="Arial" w:cs="Arial" w:hAnsi="Arial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 w:val="1"/>
    <w:rsid w:val="009940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3" w:customStyle="1">
    <w:name w:val="頁尾 字元"/>
    <w:basedOn w:val="a0"/>
    <w:link w:val="af2"/>
    <w:uiPriority w:val="99"/>
    <w:rsid w:val="00994067"/>
    <w:rPr>
      <w:rFonts w:ascii="Arial" w:cs="Arial" w:hAnsi="Arial"/>
      <w:kern w:val="0"/>
      <w:sz w:val="20"/>
      <w:szCs w:val="20"/>
    </w:rPr>
  </w:style>
  <w:style w:type="paragraph" w:styleId="Subtitle">
    <w:name w:val="Subtitle"/>
    <w:basedOn w:val="Normal"/>
    <w:next w:val="Normal"/>
    <w:pPr>
      <w:spacing w:after="160" w:line="278.00000000000006" w:lineRule="auto"/>
      <w:jc w:val="center"/>
    </w:pPr>
    <w:rPr>
      <w:rFonts w:ascii="Play" w:cs="Play" w:eastAsia="Play" w:hAnsi="Play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11" Type="http://schemas.openxmlformats.org/officeDocument/2006/relationships/image" Target="media/image10.png"/><Relationship Id="rId22" Type="http://schemas.openxmlformats.org/officeDocument/2006/relationships/image" Target="media/image8.png"/><Relationship Id="rId10" Type="http://schemas.openxmlformats.org/officeDocument/2006/relationships/image" Target="media/image13.png"/><Relationship Id="rId21" Type="http://schemas.openxmlformats.org/officeDocument/2006/relationships/image" Target="media/image12.png"/><Relationship Id="rId13" Type="http://schemas.openxmlformats.org/officeDocument/2006/relationships/header" Target="header3.xml"/><Relationship Id="rId24" Type="http://schemas.openxmlformats.org/officeDocument/2006/relationships/image" Target="media/image4.jpg"/><Relationship Id="rId12" Type="http://schemas.openxmlformats.org/officeDocument/2006/relationships/header" Target="header2.xml"/><Relationship Id="rId23" Type="http://schemas.openxmlformats.org/officeDocument/2006/relationships/image" Target="media/image6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25" Type="http://schemas.openxmlformats.org/officeDocument/2006/relationships/image" Target="media/image3.jpg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6" Type="http://schemas.openxmlformats.org/officeDocument/2006/relationships/styles" Target="styles.xml"/><Relationship Id="rId18" Type="http://schemas.openxmlformats.org/officeDocument/2006/relationships/image" Target="media/image7.jpg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Play-regular.ttf"/><Relationship Id="rId3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2" Type="http://schemas.openxmlformats.org/officeDocument/2006/relationships/image" Target="media/image1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5.png"/><Relationship Id="rId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9FPNC6Mkql0zlj7LUdIWbbKlbA==">CgMxLjAaHQoBMBIYChYIB0ISEhBBcmlhbCBVbmljb2RlIE1TOAByITFHajVpYmUyVWpOWExocWNyWWJnYUk4OU1lMmhMWnNqRg==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2025-05-13T08:48:00Z</dcterms:created>
  <dc:creator>christian yeung</dc:creator>
</cp:coreProperties>
</file>